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4489F">
      <w:pPr>
        <w:rPr>
          <w:rFonts w:hint="eastAsia" w:ascii="仿宋GB2312"/>
        </w:rPr>
      </w:pPr>
    </w:p>
    <w:p w14:paraId="6E9BB091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年东丽区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金太阳幼儿园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招生简章</w:t>
      </w:r>
    </w:p>
    <w:p w14:paraId="0005FFF4">
      <w:pPr>
        <w:numPr>
          <w:ilvl w:val="0"/>
          <w:numId w:val="1"/>
        </w:numPr>
        <w:spacing w:line="56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园所简介 </w:t>
      </w:r>
    </w:p>
    <w:p w14:paraId="44FDA0DD">
      <w:pPr>
        <w:spacing w:line="560" w:lineRule="exact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我园坐落在</w:t>
      </w:r>
      <w:r>
        <w:rPr>
          <w:rStyle w:val="8"/>
          <w:rFonts w:hint="eastAsia" w:ascii="仿宋_GB2312" w:hAnsi="仿宋" w:eastAsia="仿宋_GB2312" w:cs="仿宋"/>
          <w:b w:val="0"/>
          <w:spacing w:val="8"/>
          <w:sz w:val="32"/>
          <w:szCs w:val="32"/>
        </w:rPr>
        <w:t>东丽区</w:t>
      </w:r>
      <w:r>
        <w:rPr>
          <w:rStyle w:val="8"/>
          <w:rFonts w:hint="eastAsia" w:ascii="仿宋_GB2312" w:hAnsi="仿宋" w:eastAsia="仿宋_GB2312" w:cs="仿宋"/>
          <w:b w:val="0"/>
          <w:spacing w:val="8"/>
          <w:sz w:val="32"/>
          <w:szCs w:val="32"/>
          <w:lang w:val="en-US" w:eastAsia="zh-CN"/>
        </w:rPr>
        <w:t>金桥街小东庄村东盛园21号楼1门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是一所民办普惠性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" w:eastAsia="仿宋_GB2312" w:cs="仿宋"/>
          <w:bCs/>
          <w:sz w:val="32"/>
          <w:szCs w:val="32"/>
        </w:rPr>
        <w:t>级幼儿园，占地面积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315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平米，有宽敞明亮的活动室，独立的盥洗室，保健室、隔离室等。我园现有班级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个，小班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个，中班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个，大班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个。</w:t>
      </w:r>
      <w:r>
        <w:rPr>
          <w:rFonts w:hint="default" w:ascii="仿宋_GB2312" w:hAnsi="仿宋" w:eastAsia="仿宋_GB2312" w:cs="仿宋"/>
          <w:bCs/>
          <w:sz w:val="32"/>
          <w:szCs w:val="32"/>
          <w:lang w:val="en-US"/>
        </w:rPr>
        <w:t>我们的课程活动丰富多样，包括音乐、美术、舞蹈、科学、阅读、游戏等各个方面。我们会结合孩子们的兴趣和特长，制定不同的课程计划，让孩子们在快乐中学习和成长。</w:t>
      </w:r>
    </w:p>
    <w:p w14:paraId="0EABCD94">
      <w:pPr>
        <w:spacing w:line="560" w:lineRule="exact"/>
        <w:ind w:firstLine="64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二、招生对象及招生人数</w:t>
      </w:r>
    </w:p>
    <w:p w14:paraId="60A00FC7">
      <w:p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1.年满3周岁（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2021年9月1日至2022年8月31日间出生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6D7A2A4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2.2025年预计招收</w:t>
      </w:r>
      <w:r>
        <w:rPr>
          <w:rFonts w:hint="eastAsia" w:ascii="仿宋_GB2312" w:hAnsi="仿宋_GB2312" w:eastAsia="仿宋_GB2312" w:cs="仿宋_GB2312"/>
          <w:sz w:val="32"/>
          <w:szCs w:val="32"/>
        </w:rPr>
        <w:t>小班1个，25人。</w:t>
      </w:r>
    </w:p>
    <w:p w14:paraId="007A2A68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三、招生服务区域</w:t>
      </w:r>
    </w:p>
    <w:p w14:paraId="15539F85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桥</w:t>
      </w:r>
      <w:r>
        <w:rPr>
          <w:rFonts w:hint="eastAsia" w:ascii="仿宋_GB2312" w:hAnsi="仿宋_GB2312" w:eastAsia="仿宋_GB2312" w:cs="仿宋_GB2312"/>
          <w:sz w:val="32"/>
          <w:szCs w:val="32"/>
        </w:rPr>
        <w:t>街范围内</w:t>
      </w:r>
    </w:p>
    <w:p w14:paraId="00757FE7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四、报名时间</w:t>
      </w:r>
    </w:p>
    <w:p w14:paraId="3ABDEAA1">
      <w:pPr>
        <w:spacing w:line="560" w:lineRule="exact"/>
        <w:ind w:left="48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2025年5月24日—30日</w:t>
      </w:r>
    </w:p>
    <w:p w14:paraId="66CC0C5D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五、报名登记材料</w:t>
      </w:r>
    </w:p>
    <w:p w14:paraId="27A2ABA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适龄幼儿入园报名登记时，须提供居民户口薄、合法固定居所的证明、以及儿童预防接种证。</w:t>
      </w:r>
    </w:p>
    <w:p w14:paraId="5738FD37"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资助政策</w:t>
      </w:r>
    </w:p>
    <w:p w14:paraId="5BBB2C47">
      <w:pPr>
        <w:spacing w:line="560" w:lineRule="exact"/>
        <w:ind w:firstLine="560" w:firstLineChars="200"/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highlight w:val="none"/>
        </w:rPr>
        <w:t>幼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  <w:t>儿园依据资助政策，学前教育阶段</w:t>
      </w:r>
    </w:p>
    <w:p w14:paraId="5FBBB009"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  <w:t>建档立卡儿童，低保家庭儿童、特困救助供养儿童、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val="en-US" w:eastAsia="zh-CN"/>
        </w:rPr>
        <w:t xml:space="preserve">                           二、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  <w:t>革命烈士子女、三、孤儿、四、残疾儿童等四类儿童享受资助，符合上述条件的儿童请到幼儿园咨询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eastAsia="zh-CN"/>
        </w:rPr>
        <w:t>。</w:t>
      </w:r>
    </w:p>
    <w:p w14:paraId="1BFDCF22"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宋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  <w:t>联系电话  ：</w:t>
      </w:r>
      <w:r>
        <w:rPr>
          <w:rFonts w:hint="eastAsia" w:ascii="仿宋_GB2312" w:eastAsia="仿宋_GB2312"/>
          <w:bCs/>
          <w:color w:val="333333"/>
          <w:spacing w:val="8"/>
          <w:sz w:val="32"/>
          <w:szCs w:val="32"/>
        </w:rPr>
        <w:t>1</w:t>
      </w:r>
      <w:r>
        <w:rPr>
          <w:rFonts w:hint="eastAsia" w:ascii="仿宋_GB2312" w:eastAsia="仿宋_GB2312"/>
          <w:bCs/>
          <w:color w:val="333333"/>
          <w:spacing w:val="8"/>
          <w:sz w:val="32"/>
          <w:szCs w:val="32"/>
          <w:lang w:val="en-US" w:eastAsia="zh-CN"/>
        </w:rPr>
        <w:t>3132276035</w:t>
      </w:r>
    </w:p>
    <w:p w14:paraId="5AAD035B">
      <w:pPr>
        <w:ind w:firstLine="32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</w:rPr>
        <w:t>联系人</w:t>
      </w:r>
      <w:r>
        <w:rPr>
          <w:rFonts w:hint="eastAsia" w:ascii="仿宋" w:hAnsi="仿宋" w:eastAsia="仿宋" w:cs="宋体"/>
          <w:color w:val="000000"/>
          <w:sz w:val="32"/>
          <w:szCs w:val="32"/>
          <w:highlight w:val="none"/>
          <w:lang w:val="en-US" w:eastAsia="zh-CN"/>
        </w:rPr>
        <w:t>:柴慈娟</w:t>
      </w:r>
    </w:p>
    <w:p w14:paraId="5B890D2B">
      <w:pPr>
        <w:numPr>
          <w:ilvl w:val="0"/>
          <w:numId w:val="4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报名地点及形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式</w:t>
      </w:r>
    </w:p>
    <w:p w14:paraId="328898C8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1.报名地点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Style w:val="8"/>
          <w:rFonts w:hint="eastAsia" w:ascii="仿宋_GB2312" w:hAnsi="仿宋" w:eastAsia="仿宋_GB2312" w:cs="仿宋"/>
          <w:b w:val="0"/>
          <w:spacing w:val="8"/>
          <w:sz w:val="32"/>
          <w:szCs w:val="32"/>
        </w:rPr>
        <w:t>东丽区</w:t>
      </w:r>
      <w:r>
        <w:rPr>
          <w:rStyle w:val="8"/>
          <w:rFonts w:hint="eastAsia" w:ascii="仿宋_GB2312" w:hAnsi="仿宋" w:eastAsia="仿宋_GB2312" w:cs="仿宋"/>
          <w:b w:val="0"/>
          <w:spacing w:val="8"/>
          <w:sz w:val="32"/>
          <w:szCs w:val="32"/>
          <w:lang w:val="en-US" w:eastAsia="zh-CN"/>
        </w:rPr>
        <w:t>金桥街小东庄东盛园21号1门</w:t>
      </w:r>
    </w:p>
    <w:p w14:paraId="4324F5D2"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2.报名形式：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线下</w:t>
      </w:r>
      <w:r>
        <w:rPr>
          <w:rFonts w:hint="eastAsia" w:ascii="仿宋_GB2312" w:hAnsi="仿宋_GB2312" w:eastAsia="仿宋_GB2312" w:cs="仿宋_GB2312"/>
          <w:sz w:val="32"/>
          <w:szCs w:val="32"/>
        </w:rPr>
        <w:t>预约</w:t>
      </w:r>
    </w:p>
    <w:p w14:paraId="6E40B787">
      <w:pPr>
        <w:widowControl/>
        <w:spacing w:line="560" w:lineRule="exact"/>
        <w:ind w:left="640" w:leftChars="200" w:right="-781" w:rightChars="-244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、收费标准及形式</w:t>
      </w:r>
    </w:p>
    <w:p w14:paraId="34AA3A6D">
      <w:pPr>
        <w:widowControl/>
        <w:spacing w:line="560" w:lineRule="exact"/>
        <w:ind w:left="640" w:leftChars="200" w:right="-781" w:rightChars="-244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保教费每生每月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  <w:lang w:val="en-US" w:eastAsia="zh-CN"/>
        </w:rPr>
        <w:t>675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元，伙食费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  <w:lang w:val="en-US" w:eastAsia="zh-CN"/>
        </w:rPr>
        <w:t>15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元</w:t>
      </w:r>
      <w:r>
        <w:rPr>
          <w:rFonts w:ascii="仿宋GB2312" w:eastAsia="仿宋GB2312"/>
          <w:bCs/>
          <w:color w:val="333333"/>
          <w:spacing w:val="8"/>
          <w:sz w:val="32"/>
          <w:szCs w:val="32"/>
        </w:rPr>
        <w:t>/</w:t>
      </w:r>
      <w:r>
        <w:rPr>
          <w:rFonts w:hint="eastAsia" w:ascii="仿宋GB2312" w:eastAsia="仿宋GB2312"/>
          <w:bCs/>
          <w:color w:val="333333"/>
          <w:spacing w:val="8"/>
          <w:sz w:val="32"/>
          <w:szCs w:val="32"/>
        </w:rPr>
        <w:t>天</w:t>
      </w:r>
    </w:p>
    <w:p w14:paraId="529599C4">
      <w:pPr>
        <w:widowControl/>
        <w:spacing w:line="560" w:lineRule="exact"/>
        <w:ind w:right="-781" w:rightChars="-244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、招生咨询及监督电话</w:t>
      </w:r>
    </w:p>
    <w:p w14:paraId="79488DC0">
      <w:pPr>
        <w:widowControl/>
        <w:spacing w:line="560" w:lineRule="exact"/>
        <w:ind w:left="640" w:leftChars="200" w:right="-781" w:rightChars="-244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招生咨询电话：</w:t>
      </w:r>
      <w:r>
        <w:rPr>
          <w:rFonts w:hint="eastAsia" w:ascii="仿宋_GB2312" w:eastAsia="仿宋_GB2312"/>
          <w:bCs/>
          <w:color w:val="333333"/>
          <w:spacing w:val="8"/>
          <w:sz w:val="32"/>
          <w:szCs w:val="32"/>
        </w:rPr>
        <w:t>1</w:t>
      </w:r>
      <w:r>
        <w:rPr>
          <w:rFonts w:hint="eastAsia" w:ascii="仿宋_GB2312" w:eastAsia="仿宋_GB2312"/>
          <w:bCs/>
          <w:color w:val="333333"/>
          <w:spacing w:val="8"/>
          <w:sz w:val="32"/>
          <w:szCs w:val="32"/>
          <w:lang w:val="en-US" w:eastAsia="zh-CN"/>
        </w:rPr>
        <w:t>3132276035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柴老师</w:t>
      </w:r>
    </w:p>
    <w:p w14:paraId="13AA5212">
      <w:pPr>
        <w:widowControl/>
        <w:spacing w:line="560" w:lineRule="exact"/>
        <w:ind w:left="640" w:leftChars="200" w:right="-781" w:rightChars="-244"/>
        <w:rPr>
          <w:rFonts w:hint="default" w:ascii="DFZongYiW7-GB Regular" w:hAnsi="DFZongYiW7-GB Regular" w:eastAsia="仿宋_GB2312" w:cs="DFZongYiW7-GB Regular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招生监督电话：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15900248372</w:t>
      </w:r>
    </w:p>
    <w:p w14:paraId="1D6D4F1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金太阳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幼儿园</w:t>
      </w:r>
    </w:p>
    <w:p w14:paraId="31FA640F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27952D6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 w14:paraId="6094A3A9">
      <w:pPr>
        <w:rPr>
          <w:rFonts w:hint="eastAsia" w:ascii="仿宋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ZongYiW7-GB Regular">
    <w:altName w:val="华文仿宋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9C595F"/>
    <w:multiLevelType w:val="singleLevel"/>
    <w:tmpl w:val="B89C59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444A5"/>
    <w:rsid w:val="561E498C"/>
    <w:rsid w:val="FD7BA6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link w:val="1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楷体" w:asciiTheme="majorHAnsi" w:hAnsiTheme="majorHAnsi" w:cstheme="majorBidi"/>
      <w:b/>
      <w:bCs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Subtitle"/>
    <w:basedOn w:val="1"/>
    <w:next w:val="1"/>
    <w:link w:val="9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Cs w:val="32"/>
    </w:rPr>
  </w:style>
  <w:style w:type="paragraph" w:styleId="5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eastAsia="方正" w:asciiTheme="majorHAnsi" w:hAnsiTheme="majorHAnsi" w:cstheme="majorBidi"/>
      <w:bCs/>
      <w:sz w:val="44"/>
      <w:szCs w:val="32"/>
    </w:rPr>
  </w:style>
  <w:style w:type="character" w:styleId="8">
    <w:name w:val="Strong"/>
    <w:qFormat/>
    <w:uiPriority w:val="22"/>
    <w:rPr>
      <w:rFonts w:ascii="Times New Roman" w:hAnsi="Times New Roman" w:eastAsia="宋体" w:cs="Times New Roman"/>
      <w:b/>
      <w:bCs/>
      <w:sz w:val="21"/>
    </w:rPr>
  </w:style>
  <w:style w:type="character" w:customStyle="1" w:styleId="9">
    <w:name w:val="副标题 Char"/>
    <w:basedOn w:val="7"/>
    <w:link w:val="4"/>
    <w:qFormat/>
    <w:uiPriority w:val="0"/>
    <w:rPr>
      <w:rFonts w:eastAsia="仿宋GB2312" w:asciiTheme="majorHAnsi" w:hAnsiTheme="majorHAnsi" w:cstheme="majorBidi"/>
      <w:b/>
      <w:bCs/>
      <w:kern w:val="28"/>
      <w:sz w:val="32"/>
      <w:szCs w:val="32"/>
    </w:rPr>
  </w:style>
  <w:style w:type="character" w:customStyle="1" w:styleId="10">
    <w:name w:val="标题 2 Char"/>
    <w:basedOn w:val="7"/>
    <w:link w:val="3"/>
    <w:semiHidden/>
    <w:qFormat/>
    <w:uiPriority w:val="0"/>
    <w:rPr>
      <w:rFonts w:eastAsia="楷体" w:asciiTheme="majorHAnsi" w:hAnsiTheme="majorHAnsi" w:cstheme="majorBidi"/>
      <w:b/>
      <w:bCs/>
      <w:sz w:val="32"/>
      <w:szCs w:val="32"/>
    </w:rPr>
  </w:style>
  <w:style w:type="character" w:customStyle="1" w:styleId="11">
    <w:name w:val="标题 1 Char"/>
    <w:basedOn w:val="7"/>
    <w:link w:val="2"/>
    <w:qFormat/>
    <w:uiPriority w:val="0"/>
    <w:rPr>
      <w:rFonts w:ascii="Calibri" w:hAnsi="Calibri" w:eastAsia="黑体" w:cs="Times New Roman"/>
      <w:kern w:val="44"/>
      <w:sz w:val="32"/>
      <w:szCs w:val="24"/>
    </w:rPr>
  </w:style>
  <w:style w:type="character" w:customStyle="1" w:styleId="12">
    <w:name w:val="标题 Char"/>
    <w:basedOn w:val="7"/>
    <w:link w:val="5"/>
    <w:qFormat/>
    <w:uiPriority w:val="0"/>
    <w:rPr>
      <w:rFonts w:eastAsia="方正" w:asciiTheme="majorHAnsi" w:hAnsiTheme="majorHAnsi" w:cstheme="majorBidi"/>
      <w:bCs/>
      <w:sz w:val="44"/>
      <w:szCs w:val="32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643</Words>
  <Characters>708</Characters>
  <Lines>3</Lines>
  <Paragraphs>1</Paragraphs>
  <TotalTime>3</TotalTime>
  <ScaleCrop>false</ScaleCrop>
  <LinksUpToDate>false</LinksUpToDate>
  <CharactersWithSpaces>840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2020-07-14T11:32:00Z</dcterms:created>
  <dc:creator>xb21cn</dc:creator>
  <cp:lastModifiedBy>张  羽</cp:lastModifiedBy>
  <cp:lastPrinted>2020-07-14T11:36:00Z</cp:lastPrinted>
  <dcterms:modified xsi:type="dcterms:W3CDTF">2025-07-30T16:07:38Z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D69E09EC1A3040FB8C1AE5B5DBFF6DAE_13</vt:lpwstr>
  </property>
  <property fmtid="{D5CDD505-2E9C-101B-9397-08002B2CF9AE}" pid="3" name="KSOProductBuildVer">
    <vt:lpwstr>2052-12.8.2.1119</vt:lpwstr>
  </property>
  <property fmtid="{D5CDD505-2E9C-101B-9397-08002B2CF9AE}" pid="4" name="KSOTemplateDocerSaveRecord">
    <vt:lpwstr>eyJoZGlkIjoiYWY3NjI3OWE5NDlkNTk3OWVkODM5NGQxNzBkZDNlYTcifQ==</vt:lpwstr>
  </property>
</Properties>
</file>