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7661A" w:rsidRDefault="00EC0CB5">
      <w:pPr>
        <w:pStyle w:val="a6"/>
        <w:spacing w:beforeAutospacing="0" w:afterAutospacing="0" w:line="120" w:lineRule="auto"/>
        <w:rPr>
          <w:rFonts w:ascii="Times New Roman" w:eastAsia="宋体" w:hAnsi="Times New Roman"/>
          <w:color w:val="000000" w:themeColor="text1"/>
          <w:sz w:val="22"/>
          <w:szCs w:val="22"/>
        </w:rPr>
      </w:pPr>
      <w:r>
        <w:rPr>
          <w:rFonts w:ascii="Times New Roman" w:eastAsia="宋体" w:hAnsi="Times New Roman"/>
          <w:color w:val="000000" w:themeColor="text1"/>
          <w:sz w:val="22"/>
          <w:szCs w:val="22"/>
        </w:rPr>
        <w:t>附件：</w:t>
      </w:r>
    </w:p>
    <w:p w:rsidR="0037661A" w:rsidRDefault="00CC124E">
      <w:pPr>
        <w:pStyle w:val="a6"/>
        <w:spacing w:beforeAutospacing="0" w:afterAutospacing="0" w:line="500" w:lineRule="exact"/>
        <w:ind w:firstLineChars="200" w:firstLine="640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2"/>
          <w:szCs w:val="32"/>
        </w:rPr>
      </w:pPr>
      <w:r w:rsidRPr="00CC124E">
        <w:rPr>
          <w:rFonts w:ascii="方正小标宋简体" w:eastAsia="方正小标宋简体" w:hAnsi="方正小标宋简体" w:cs="方正小标宋简体" w:hint="eastAsia"/>
          <w:color w:val="000000" w:themeColor="text1"/>
          <w:sz w:val="32"/>
          <w:szCs w:val="32"/>
        </w:rPr>
        <w:t>新能源汽车检验中心（天津）建设项目-科研中心</w:t>
      </w:r>
      <w:r w:rsidR="00EC0CB5">
        <w:rPr>
          <w:rFonts w:ascii="方正小标宋简体" w:eastAsia="方正小标宋简体" w:hAnsi="方正小标宋简体" w:cs="方正小标宋简体" w:hint="eastAsia"/>
          <w:color w:val="000000" w:themeColor="text1"/>
          <w:sz w:val="32"/>
          <w:szCs w:val="32"/>
        </w:rPr>
        <w:t>绿色建筑标识项目概况</w:t>
      </w:r>
    </w:p>
    <w:tbl>
      <w:tblPr>
        <w:tblpPr w:leftFromText="180" w:rightFromText="180" w:vertAnchor="text" w:horzAnchor="page" w:tblpX="1496" w:tblpY="121"/>
        <w:tblOverlap w:val="never"/>
        <w:tblW w:w="14177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9"/>
        <w:gridCol w:w="2388"/>
        <w:gridCol w:w="4418"/>
        <w:gridCol w:w="1693"/>
        <w:gridCol w:w="2818"/>
        <w:gridCol w:w="1461"/>
      </w:tblGrid>
      <w:tr w:rsidR="0037661A">
        <w:trPr>
          <w:cantSplit/>
          <w:trHeight w:hRule="exact" w:val="559"/>
        </w:trPr>
        <w:tc>
          <w:tcPr>
            <w:tcW w:w="1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项目类型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项目名称</w:t>
            </w:r>
          </w:p>
        </w:tc>
        <w:tc>
          <w:tcPr>
            <w:tcW w:w="4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申报单位</w:t>
            </w:r>
          </w:p>
        </w:tc>
        <w:tc>
          <w:tcPr>
            <w:tcW w:w="1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项目所在地</w:t>
            </w:r>
          </w:p>
        </w:tc>
        <w:tc>
          <w:tcPr>
            <w:tcW w:w="28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/>
                <w:bCs/>
                <w:color w:val="4C5157"/>
                <w:sz w:val="28"/>
                <w:szCs w:val="28"/>
              </w:rPr>
              <w:t>申报</w:t>
            </w: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面积（</w:t>
            </w:r>
            <w:proofErr w:type="gramStart"/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万平方米</w:t>
            </w:r>
            <w:proofErr w:type="gramEnd"/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）</w:t>
            </w:r>
          </w:p>
        </w:tc>
        <w:tc>
          <w:tcPr>
            <w:tcW w:w="1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/>
                <w:bCs/>
                <w:color w:val="4C5157"/>
                <w:sz w:val="28"/>
                <w:szCs w:val="28"/>
              </w:rPr>
              <w:t>标识</w:t>
            </w: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星级</w:t>
            </w:r>
          </w:p>
        </w:tc>
      </w:tr>
      <w:tr w:rsidR="0037661A">
        <w:trPr>
          <w:cantSplit/>
          <w:trHeight w:val="1459"/>
        </w:trPr>
        <w:tc>
          <w:tcPr>
            <w:tcW w:w="1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公共建筑</w:t>
            </w:r>
          </w:p>
        </w:tc>
        <w:tc>
          <w:tcPr>
            <w:tcW w:w="2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CC124E">
            <w:pPr>
              <w:pStyle w:val="a6"/>
              <w:widowControl/>
              <w:spacing w:beforeAutospacing="0" w:afterAutospacing="0" w:line="320" w:lineRule="exact"/>
              <w:rPr>
                <w:rFonts w:asciiTheme="majorEastAsia" w:eastAsiaTheme="majorEastAsia" w:hAnsiTheme="majorEastAsia" w:cstheme="majorEastAsia"/>
              </w:rPr>
            </w:pPr>
            <w:r w:rsidRPr="00CC124E">
              <w:rPr>
                <w:rFonts w:asciiTheme="majorEastAsia" w:eastAsiaTheme="majorEastAsia" w:hAnsiTheme="majorEastAsia" w:cstheme="majorEastAsia" w:hint="eastAsia"/>
              </w:rPr>
              <w:t>新能源汽车检验中心（天津）建设项目-科研中心</w:t>
            </w:r>
          </w:p>
        </w:tc>
        <w:tc>
          <w:tcPr>
            <w:tcW w:w="4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C124E" w:rsidRDefault="00CC124E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 w:rsidRPr="00CC124E">
              <w:rPr>
                <w:rFonts w:asciiTheme="majorEastAsia" w:eastAsiaTheme="majorEastAsia" w:hAnsiTheme="majorEastAsia" w:cstheme="majorEastAsia" w:hint="eastAsia"/>
              </w:rPr>
              <w:t>中汽</w:t>
            </w:r>
            <w:proofErr w:type="gramStart"/>
            <w:r w:rsidRPr="00CC124E">
              <w:rPr>
                <w:rFonts w:asciiTheme="majorEastAsia" w:eastAsiaTheme="majorEastAsia" w:hAnsiTheme="majorEastAsia" w:cstheme="majorEastAsia" w:hint="eastAsia"/>
              </w:rPr>
              <w:t>研</w:t>
            </w:r>
            <w:proofErr w:type="gramEnd"/>
            <w:r w:rsidRPr="00CC124E">
              <w:rPr>
                <w:rFonts w:asciiTheme="majorEastAsia" w:eastAsiaTheme="majorEastAsia" w:hAnsiTheme="majorEastAsia" w:cstheme="majorEastAsia" w:hint="eastAsia"/>
              </w:rPr>
              <w:t>新能源汽车检验中心(天津)有限公司</w:t>
            </w:r>
          </w:p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中国建筑科学研究院有限公司</w:t>
            </w:r>
          </w:p>
          <w:p w:rsidR="00CC124E" w:rsidRDefault="00CC124E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 w:rsidRPr="00CC124E">
              <w:rPr>
                <w:rFonts w:asciiTheme="majorEastAsia" w:eastAsiaTheme="majorEastAsia" w:hAnsiTheme="majorEastAsia" w:cstheme="majorEastAsia" w:hint="eastAsia"/>
              </w:rPr>
              <w:t>中汽</w:t>
            </w:r>
            <w:proofErr w:type="gramStart"/>
            <w:r w:rsidRPr="00CC124E">
              <w:rPr>
                <w:rFonts w:asciiTheme="majorEastAsia" w:eastAsiaTheme="majorEastAsia" w:hAnsiTheme="majorEastAsia" w:cstheme="majorEastAsia" w:hint="eastAsia"/>
              </w:rPr>
              <w:t>研</w:t>
            </w:r>
            <w:proofErr w:type="gramEnd"/>
            <w:r w:rsidRPr="00CC124E">
              <w:rPr>
                <w:rFonts w:asciiTheme="majorEastAsia" w:eastAsiaTheme="majorEastAsia" w:hAnsiTheme="majorEastAsia" w:cstheme="majorEastAsia" w:hint="eastAsia"/>
              </w:rPr>
              <w:t>汽车工业工程（天津）有限公司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天津市东丽区</w:t>
            </w:r>
          </w:p>
        </w:tc>
        <w:tc>
          <w:tcPr>
            <w:tcW w:w="2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CC124E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2.76</w:t>
            </w:r>
          </w:p>
        </w:tc>
        <w:tc>
          <w:tcPr>
            <w:tcW w:w="14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4C5157"/>
              </w:rPr>
              <w:t>★</w:t>
            </w:r>
          </w:p>
        </w:tc>
      </w:tr>
      <w:tr w:rsidR="0037661A">
        <w:trPr>
          <w:cantSplit/>
          <w:trHeight w:hRule="exact" w:val="54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关键技术指标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center"/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/>
                <w:bCs/>
                <w:color w:val="4C5157"/>
                <w:sz w:val="28"/>
                <w:szCs w:val="28"/>
              </w:rPr>
              <w:t>指标值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建筑运行碳排放强度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97461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 w:hint="eastAsia"/>
                <w:kern w:val="2"/>
              </w:rPr>
              <w:t>—</w:t>
            </w:r>
          </w:p>
        </w:tc>
      </w:tr>
      <w:tr w:rsidR="0037661A">
        <w:trPr>
          <w:cantSplit/>
          <w:trHeight w:val="568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围护结构热工性能</w:t>
            </w:r>
            <w:r>
              <w:rPr>
                <w:rFonts w:ascii="Times New Roman" w:eastAsia="宋体" w:hAnsi="Times New Roman" w:hint="eastAsia"/>
                <w:kern w:val="2"/>
              </w:rPr>
              <w:t>（或建筑供暖空调负荷）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EC0CB5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974615">
              <w:rPr>
                <w:rFonts w:ascii="Times New Roman" w:eastAsia="宋体" w:hAnsi="Times New Roman" w:cs="Times New Roman" w:hint="eastAsia"/>
                <w:sz w:val="24"/>
              </w:rPr>
              <w:t>建筑供暖空调负荷降低</w:t>
            </w:r>
            <w:r w:rsidR="00CC124E" w:rsidRPr="00974615">
              <w:rPr>
                <w:rFonts w:ascii="Times New Roman" w:eastAsia="宋体" w:hAnsi="Times New Roman" w:cs="Times New Roman"/>
                <w:sz w:val="24"/>
              </w:rPr>
              <w:t>7.97</w:t>
            </w:r>
            <w:r w:rsidRPr="00974615">
              <w:rPr>
                <w:rFonts w:ascii="Times New Roman" w:eastAsia="宋体" w:hAnsi="Times New Roman" w:cs="Times New Roman" w:hint="eastAsia"/>
                <w:sz w:val="24"/>
              </w:rPr>
              <w:t>%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严寒和寒冷地区住宅建筑外窗传热系数降低比例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97461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 w:hint="eastAsia"/>
                <w:kern w:val="2"/>
              </w:rPr>
              <w:t>—</w:t>
            </w:r>
            <w:bookmarkStart w:id="0" w:name="_GoBack"/>
            <w:bookmarkEnd w:id="0"/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节水器具用水效率等级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EC0CB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 w:rsidRPr="00974615">
              <w:rPr>
                <w:rFonts w:ascii="Times New Roman" w:eastAsia="宋体" w:hAnsi="Times New Roman" w:hint="eastAsia"/>
                <w:kern w:val="2"/>
              </w:rPr>
              <w:t>全部达到</w:t>
            </w:r>
            <w:r w:rsidRPr="00974615">
              <w:rPr>
                <w:rFonts w:ascii="Times New Roman" w:eastAsia="宋体" w:hAnsi="Times New Roman" w:hint="eastAsia"/>
                <w:kern w:val="2"/>
              </w:rPr>
              <w:t>2</w:t>
            </w:r>
            <w:r w:rsidRPr="00974615">
              <w:rPr>
                <w:rFonts w:ascii="Times New Roman" w:eastAsia="宋体" w:hAnsi="Times New Roman" w:hint="eastAsia"/>
                <w:kern w:val="2"/>
              </w:rPr>
              <w:t>级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 w:hint="eastAsia"/>
                <w:kern w:val="2"/>
              </w:rPr>
              <w:t>建筑</w:t>
            </w:r>
            <w:r>
              <w:rPr>
                <w:rFonts w:ascii="Times New Roman" w:eastAsia="宋体" w:hAnsi="Times New Roman"/>
                <w:kern w:val="2"/>
              </w:rPr>
              <w:t>隔声性能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5D3A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974615">
              <w:rPr>
                <w:rFonts w:ascii="Times New Roman" w:eastAsia="宋体" w:hAnsi="Times New Roman" w:cs="Times New Roman" w:hint="eastAsia"/>
                <w:sz w:val="24"/>
              </w:rPr>
              <w:t>房间隔声性能达到低限值；</w:t>
            </w:r>
            <w:r w:rsidRPr="00974615">
              <w:rPr>
                <w:rFonts w:ascii="Times New Roman" w:eastAsia="宋体" w:hAnsi="Times New Roman" w:cs="Times New Roman" w:hint="eastAsia"/>
                <w:sz w:val="24"/>
              </w:rPr>
              <w:t> </w:t>
            </w:r>
            <w:r w:rsidRPr="00974615">
              <w:rPr>
                <w:rFonts w:ascii="Times New Roman" w:eastAsia="宋体" w:hAnsi="Times New Roman" w:cs="Times New Roman" w:hint="eastAsia"/>
                <w:sz w:val="24"/>
              </w:rPr>
              <w:t>楼板撞击隔声性能达到</w:t>
            </w:r>
            <w:r w:rsidR="002D02C7" w:rsidRPr="00974615">
              <w:rPr>
                <w:rFonts w:ascii="Times New Roman" w:eastAsia="宋体" w:hAnsi="Times New Roman" w:cs="Times New Roman" w:hint="eastAsia"/>
                <w:sz w:val="24"/>
              </w:rPr>
              <w:t>低</w:t>
            </w:r>
            <w:r w:rsidRPr="00974615">
              <w:rPr>
                <w:rFonts w:ascii="Times New Roman" w:eastAsia="宋体" w:hAnsi="Times New Roman" w:cs="Times New Roman" w:hint="eastAsia"/>
                <w:sz w:val="24"/>
              </w:rPr>
              <w:t>限值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室内主要空气污染物浓度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EC0CB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 w:rsidRPr="00974615">
              <w:rPr>
                <w:rFonts w:ascii="Times New Roman" w:eastAsia="宋体" w:hAnsi="Times New Roman"/>
                <w:kern w:val="2"/>
              </w:rPr>
              <w:t>比国家标准</w:t>
            </w:r>
            <w:r w:rsidRPr="00974615">
              <w:rPr>
                <w:rFonts w:ascii="Times New Roman" w:eastAsia="宋体" w:hAnsi="Times New Roman"/>
                <w:kern w:val="2"/>
              </w:rPr>
              <w:t>GB/T18883</w:t>
            </w:r>
            <w:r w:rsidRPr="00974615">
              <w:rPr>
                <w:rFonts w:ascii="Times New Roman" w:eastAsia="宋体" w:hAnsi="Times New Roman"/>
                <w:kern w:val="2"/>
              </w:rPr>
              <w:t>限值降低</w:t>
            </w:r>
            <w:r w:rsidRPr="00974615">
              <w:rPr>
                <w:rFonts w:ascii="Times New Roman" w:eastAsia="宋体" w:hAnsi="Times New Roman" w:hint="eastAsia"/>
                <w:kern w:val="2"/>
              </w:rPr>
              <w:t>2</w:t>
            </w:r>
            <w:r w:rsidR="005D3A48" w:rsidRPr="00974615">
              <w:rPr>
                <w:rFonts w:ascii="Times New Roman" w:eastAsia="宋体" w:hAnsi="Times New Roman"/>
                <w:kern w:val="2"/>
              </w:rPr>
              <w:t>8.75</w:t>
            </w:r>
            <w:r w:rsidRPr="00974615">
              <w:rPr>
                <w:rFonts w:ascii="Times New Roman" w:eastAsia="宋体" w:hAnsi="Times New Roman"/>
                <w:kern w:val="2"/>
              </w:rPr>
              <w:t>%</w:t>
            </w:r>
          </w:p>
        </w:tc>
      </w:tr>
      <w:tr w:rsidR="0037661A">
        <w:trPr>
          <w:cantSplit/>
          <w:trHeight w:val="90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外窗气密、水密、抗风压性能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EC0CB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 w:rsidRPr="00974615">
              <w:rPr>
                <w:rFonts w:ascii="Times New Roman" w:eastAsia="宋体" w:hAnsi="Times New Roman"/>
                <w:kern w:val="2"/>
              </w:rPr>
              <w:t>外窗气密、水密、抗风压性能符合国家标准规定，外窗洞口与外窗本体结合严密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全装修</w:t>
            </w:r>
          </w:p>
        </w:tc>
        <w:tc>
          <w:tcPr>
            <w:tcW w:w="59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EC0CB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 w:rsidRPr="00974615">
              <w:rPr>
                <w:rFonts w:ascii="Times New Roman" w:eastAsia="宋体" w:hAnsi="Times New Roman"/>
                <w:kern w:val="2"/>
              </w:rPr>
              <w:t>全装修质量符合国家标准规定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绿地率</w:t>
            </w:r>
          </w:p>
        </w:tc>
        <w:tc>
          <w:tcPr>
            <w:tcW w:w="5972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5D3A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974615">
              <w:rPr>
                <w:rFonts w:ascii="Times New Roman" w:eastAsia="宋体" w:hAnsi="Times New Roman" w:cs="Times New Roman"/>
                <w:sz w:val="24"/>
              </w:rPr>
              <w:t>20.00</w:t>
            </w:r>
            <w:r w:rsidR="00EC0CB5" w:rsidRPr="00974615">
              <w:rPr>
                <w:rFonts w:ascii="Times New Roman" w:eastAsia="宋体" w:hAnsi="Times New Roman" w:cs="Times New Roman"/>
                <w:sz w:val="24"/>
              </w:rPr>
              <w:t>%</w:t>
            </w:r>
            <w:r w:rsidR="00EC0CB5" w:rsidRPr="00974615">
              <w:rPr>
                <w:rFonts w:ascii="Times New Roman" w:eastAsia="宋体" w:hAnsi="Times New Roman" w:cs="Times New Roman" w:hint="eastAsia"/>
                <w:sz w:val="24"/>
              </w:rPr>
              <w:t>，达到规划指标</w:t>
            </w:r>
            <w:r w:rsidRPr="00974615">
              <w:rPr>
                <w:rFonts w:ascii="Times New Roman" w:eastAsia="宋体" w:hAnsi="Times New Roman" w:cs="Times New Roman"/>
                <w:sz w:val="24"/>
              </w:rPr>
              <w:t>100</w:t>
            </w:r>
            <w:r w:rsidR="00EC0CB5" w:rsidRPr="00974615">
              <w:rPr>
                <w:rFonts w:ascii="Times New Roman" w:eastAsia="宋体" w:hAnsi="Times New Roman" w:cs="Times New Roman" w:hint="eastAsia"/>
                <w:sz w:val="24"/>
              </w:rPr>
              <w:t>%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年径流总量控制率</w:t>
            </w:r>
          </w:p>
        </w:tc>
        <w:tc>
          <w:tcPr>
            <w:tcW w:w="5972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EC0CB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 w:rsidRPr="00974615">
              <w:rPr>
                <w:rFonts w:ascii="Times New Roman" w:eastAsia="宋体" w:hAnsi="Times New Roman" w:hint="eastAsia"/>
                <w:kern w:val="2"/>
              </w:rPr>
              <w:t>8</w:t>
            </w:r>
            <w:r w:rsidR="005D3A48" w:rsidRPr="00974615">
              <w:rPr>
                <w:rFonts w:ascii="Times New Roman" w:eastAsia="宋体" w:hAnsi="Times New Roman"/>
                <w:kern w:val="2"/>
              </w:rPr>
              <w:t>1.18</w:t>
            </w:r>
            <w:r w:rsidRPr="00974615">
              <w:rPr>
                <w:rFonts w:ascii="Times New Roman" w:eastAsia="宋体" w:hAnsi="Times New Roman"/>
                <w:kern w:val="2"/>
              </w:rPr>
              <w:t>%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可再生能源利用率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Pr="00974615" w:rsidRDefault="0097461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 w:hint="eastAsia"/>
                <w:kern w:val="2"/>
              </w:rPr>
              <w:t>—</w:t>
            </w:r>
          </w:p>
        </w:tc>
      </w:tr>
      <w:tr w:rsidR="0037661A">
        <w:trPr>
          <w:cantSplit/>
          <w:trHeight w:val="23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非传统水源利用率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974615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—</w:t>
            </w:r>
          </w:p>
        </w:tc>
      </w:tr>
      <w:tr w:rsidR="0037661A">
        <w:trPr>
          <w:cantSplit/>
          <w:trHeight w:val="90"/>
        </w:trPr>
        <w:tc>
          <w:tcPr>
            <w:tcW w:w="820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EC0CB5">
            <w:pPr>
              <w:pStyle w:val="a6"/>
              <w:widowControl/>
              <w:spacing w:beforeAutospacing="0" w:afterAutospacing="0" w:line="320" w:lineRule="exact"/>
              <w:jc w:val="both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/>
                <w:kern w:val="2"/>
              </w:rPr>
              <w:t>绿色建材应用比例</w:t>
            </w:r>
          </w:p>
        </w:tc>
        <w:tc>
          <w:tcPr>
            <w:tcW w:w="59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7661A" w:rsidRDefault="00974615">
            <w:pPr>
              <w:pStyle w:val="a6"/>
              <w:widowControl/>
              <w:spacing w:beforeAutospacing="0" w:afterAutospacing="0" w:line="320" w:lineRule="exact"/>
              <w:rPr>
                <w:rFonts w:ascii="Times New Roman" w:eastAsia="宋体" w:hAnsi="Times New Roman"/>
                <w:kern w:val="2"/>
              </w:rPr>
            </w:pPr>
            <w:r>
              <w:rPr>
                <w:rFonts w:ascii="Times New Roman" w:eastAsia="宋体" w:hAnsi="Times New Roman" w:hint="eastAsia"/>
                <w:kern w:val="2"/>
              </w:rPr>
              <w:t>—</w:t>
            </w:r>
          </w:p>
        </w:tc>
      </w:tr>
    </w:tbl>
    <w:p w:rsidR="0037661A" w:rsidRDefault="0037661A">
      <w:pPr>
        <w:tabs>
          <w:tab w:val="left" w:pos="1482"/>
        </w:tabs>
        <w:spacing w:line="20" w:lineRule="exact"/>
        <w:jc w:val="left"/>
      </w:pPr>
    </w:p>
    <w:sectPr w:rsidR="0037661A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D12EF" w:rsidRDefault="000D12EF" w:rsidP="00CC124E">
      <w:r>
        <w:separator/>
      </w:r>
    </w:p>
  </w:endnote>
  <w:endnote w:type="continuationSeparator" w:id="0">
    <w:p w:rsidR="000D12EF" w:rsidRDefault="000D12EF" w:rsidP="00CC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宋体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D12EF" w:rsidRDefault="000D12EF" w:rsidP="00CC124E">
      <w:r>
        <w:separator/>
      </w:r>
    </w:p>
  </w:footnote>
  <w:footnote w:type="continuationSeparator" w:id="0">
    <w:p w:rsidR="000D12EF" w:rsidRDefault="000D12EF" w:rsidP="00CC1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NkZTMxMGJlN2NlZDBlMjQ1OWZmZTc3MGFhMTIzYTMifQ=="/>
  </w:docVars>
  <w:rsids>
    <w:rsidRoot w:val="3FEF52EF"/>
    <w:rsid w:val="C456F108"/>
    <w:rsid w:val="D5AECCC3"/>
    <w:rsid w:val="EAFAB0F1"/>
    <w:rsid w:val="EDBBFD7D"/>
    <w:rsid w:val="EFF7C6A7"/>
    <w:rsid w:val="F23FB1DB"/>
    <w:rsid w:val="F57DB61E"/>
    <w:rsid w:val="F57F7E4B"/>
    <w:rsid w:val="F7BD4F14"/>
    <w:rsid w:val="F7FD85E2"/>
    <w:rsid w:val="FB73549E"/>
    <w:rsid w:val="FE17A4A7"/>
    <w:rsid w:val="FFDFD848"/>
    <w:rsid w:val="FFF4C0BA"/>
    <w:rsid w:val="FFFF837B"/>
    <w:rsid w:val="000D12EF"/>
    <w:rsid w:val="002D02C7"/>
    <w:rsid w:val="0037661A"/>
    <w:rsid w:val="005D3A48"/>
    <w:rsid w:val="00974615"/>
    <w:rsid w:val="00CC124E"/>
    <w:rsid w:val="00EC0CB5"/>
    <w:rsid w:val="016F5A4D"/>
    <w:rsid w:val="184C2ED6"/>
    <w:rsid w:val="1E9B4BC9"/>
    <w:rsid w:val="21507868"/>
    <w:rsid w:val="25A367C8"/>
    <w:rsid w:val="2A1E6E26"/>
    <w:rsid w:val="3C779646"/>
    <w:rsid w:val="3FEF52EF"/>
    <w:rsid w:val="3FEFF0A2"/>
    <w:rsid w:val="416A2A81"/>
    <w:rsid w:val="49FF1DE3"/>
    <w:rsid w:val="5EE4789F"/>
    <w:rsid w:val="5F6F5B6A"/>
    <w:rsid w:val="6F732B3A"/>
    <w:rsid w:val="77F79D1A"/>
    <w:rsid w:val="7ABC5E3B"/>
    <w:rsid w:val="7E640871"/>
    <w:rsid w:val="7E778016"/>
    <w:rsid w:val="7F37A1E6"/>
    <w:rsid w:val="7FDF5EC3"/>
    <w:rsid w:val="7FFE9CFA"/>
    <w:rsid w:val="9CF7E6B0"/>
    <w:rsid w:val="9FBD81CE"/>
    <w:rsid w:val="9FD58372"/>
    <w:rsid w:val="A75F731E"/>
    <w:rsid w:val="ACB2B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893DA0"/>
  <w15:docId w15:val="{E08D165E-CE2D-41B5-9A9D-2302BDC5D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天天天蓝</dc:creator>
  <cp:lastModifiedBy>DELL</cp:lastModifiedBy>
  <cp:revision>3</cp:revision>
  <cp:lastPrinted>2024-01-03T09:43:00Z</cp:lastPrinted>
  <dcterms:created xsi:type="dcterms:W3CDTF">2022-07-25T08:04:00Z</dcterms:created>
  <dcterms:modified xsi:type="dcterms:W3CDTF">2024-08-14T09:16:00Z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D73F9C8567CDDDB893AC9B657FBF1640</vt:lpwstr>
  </property>
</Properties>
</file>